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w:t>
      </w:r>
      <w:r w:rsidR="00BA6B77">
        <w:rPr>
          <w:rFonts w:ascii="Bookman Old Style" w:hAnsi="Bookman Old Style" w:cs="Arial"/>
          <w:b/>
          <w:i/>
        </w:rPr>
        <w:t>Plan ve Bütçe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733E96">
        <w:rPr>
          <w:rFonts w:ascii="Bookman Old Style" w:hAnsi="Bookman Old Style" w:cs="Times New Roman"/>
          <w:b/>
          <w:i/>
        </w:rPr>
        <w:t>1</w:t>
      </w:r>
      <w:r w:rsidR="002419AB">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DF6AA9"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BA6B77">
        <w:rPr>
          <w:rFonts w:ascii="Bookman Old Style" w:hAnsi="Bookman Old Style"/>
          <w:b/>
          <w:i/>
        </w:rPr>
        <w:t>3</w:t>
      </w:r>
      <w:r w:rsidR="00D0567A" w:rsidRPr="00941857">
        <w:rPr>
          <w:rFonts w:ascii="Bookman Old Style" w:hAnsi="Bookman Old Style"/>
          <w:b/>
          <w:bCs/>
          <w:i/>
        </w:rPr>
        <w:t>.</w:t>
      </w:r>
      <w:r w:rsidR="00733E96">
        <w:rPr>
          <w:rFonts w:ascii="Bookman Old Style" w:hAnsi="Bookman Old Style"/>
          <w:b/>
          <w:bCs/>
          <w:i/>
        </w:rPr>
        <w:t>01</w:t>
      </w:r>
      <w:r w:rsidR="00C678ED" w:rsidRPr="00941857">
        <w:rPr>
          <w:rFonts w:ascii="Bookman Old Style" w:hAnsi="Bookman Old Style"/>
          <w:b/>
          <w:bCs/>
          <w:i/>
        </w:rPr>
        <w:t>.20</w:t>
      </w:r>
      <w:r w:rsidR="0028392A" w:rsidRPr="00941857">
        <w:rPr>
          <w:rFonts w:ascii="Bookman Old Style" w:hAnsi="Bookman Old Style"/>
          <w:b/>
          <w:bCs/>
          <w:i/>
        </w:rPr>
        <w:t>2</w:t>
      </w:r>
      <w:r w:rsidR="00BA6B77">
        <w:rPr>
          <w:rFonts w:ascii="Bookman Old Style" w:hAnsi="Bookman Old Style"/>
          <w:b/>
          <w:bCs/>
          <w:i/>
        </w:rPr>
        <w:t>5</w:t>
      </w:r>
      <w:r w:rsidR="0098356D">
        <w:rPr>
          <w:rFonts w:ascii="Bookman Old Style" w:hAnsi="Bookman Old Style"/>
          <w:b/>
          <w:bCs/>
        </w:rPr>
        <w:t xml:space="preserve"> </w:t>
      </w:r>
      <w:r w:rsidRPr="001D5107">
        <w:rPr>
          <w:rFonts w:ascii="Bookman Old Style" w:hAnsi="Bookman Old Style"/>
          <w:b/>
          <w:i/>
        </w:rPr>
        <w:t xml:space="preserve">tarih ve </w:t>
      </w:r>
      <w:r w:rsidR="00733E96">
        <w:rPr>
          <w:rFonts w:ascii="Bookman Old Style" w:hAnsi="Bookman Old Style"/>
          <w:b/>
          <w:i/>
        </w:rPr>
        <w:t>00</w:t>
      </w:r>
      <w:r w:rsidR="00BA6B77">
        <w:rPr>
          <w:rFonts w:ascii="Bookman Old Style" w:hAnsi="Bookman Old Style"/>
          <w:b/>
          <w:i/>
        </w:rPr>
        <w:t>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A6B77" w:rsidRDefault="00B678AD" w:rsidP="00BA6B77">
      <w:pPr>
        <w:ind w:firstLine="708"/>
        <w:jc w:val="both"/>
        <w:rPr>
          <w:rFonts w:ascii="Bookman Old Style" w:hAnsi="Bookman Old Style"/>
          <w:bCs/>
          <w:i/>
        </w:rPr>
      </w:pPr>
      <w:r w:rsidRPr="001D5107">
        <w:rPr>
          <w:rFonts w:ascii="Bookman Old Style" w:eastAsia="Batang" w:hAnsi="Bookman Old Style"/>
          <w:b/>
          <w:bCs/>
          <w:i/>
          <w:iCs/>
        </w:rPr>
        <w:t>Yapılan görüşmeler neticesinde;</w:t>
      </w:r>
      <w:r w:rsidR="0064487F">
        <w:rPr>
          <w:rFonts w:ascii="Bookman Old Style" w:eastAsia="Batang" w:hAnsi="Bookman Old Style"/>
          <w:b/>
          <w:bCs/>
          <w:i/>
          <w:iCs/>
        </w:rPr>
        <w:t xml:space="preserve"> </w:t>
      </w:r>
      <w:r w:rsidR="00BA6B77" w:rsidRPr="00BA6B77">
        <w:rPr>
          <w:rFonts w:ascii="Bookman Old Style" w:hAnsi="Bookman Old Style"/>
          <w:b/>
          <w:bCs/>
          <w:i/>
        </w:rPr>
        <w:t>Çevre, Şehircilik ve İklim Değişikliği Bakanlığı Yerel Yönetimler Genel Müdürlüğünün ilgi sayılı yazısında, KÖYDES Projesi 2024 yılı köy yolu envanteri çalışmaları kapsamında, “köy yollarının birinci derece, ikinci derece ve köy içi yolların grup ve münferit köy yolu ayrımında tasnif edilerek uzunluk ve standartlarının güncellenmesi ve buna ilişkin İl Genel Meclisi kararının alınarak Bakanlığa gönderilmesi zorunludur.” denilmektedir.</w:t>
      </w:r>
      <w:r w:rsidR="00BA6B77">
        <w:rPr>
          <w:rFonts w:ascii="Bookman Old Style" w:hAnsi="Bookman Old Style"/>
          <w:bCs/>
          <w:i/>
        </w:rPr>
        <w:tab/>
      </w:r>
    </w:p>
    <w:p w:rsidR="005A45E7" w:rsidRDefault="005A45E7" w:rsidP="00733E96">
      <w:pPr>
        <w:ind w:firstLine="708"/>
        <w:jc w:val="both"/>
        <w:rPr>
          <w:rFonts w:ascii="Bookman Old Style" w:eastAsia="Times New Roman" w:hAnsi="Bookman Old Style" w:cs="Times New Roman"/>
          <w:b/>
          <w:bCs/>
          <w:i/>
        </w:rPr>
      </w:pPr>
      <w:r>
        <w:rPr>
          <w:rFonts w:ascii="Bookman Old Style" w:eastAsia="Times New Roman" w:hAnsi="Bookman Old Style" w:cs="Times New Roman"/>
          <w:b/>
          <w:bCs/>
          <w:i/>
        </w:rPr>
        <w:t xml:space="preserve">Buna göre Zonguldak İl Özel İdaresinin; Alaplı, Çaycuma, Devrek, Ereğli, Gökçebey, Kilimli, Kozlu ve Merkez İlçelerde Yol ağı uzunlukları aşağıdaki tablado belirtilmiş olup; </w:t>
      </w:r>
    </w:p>
    <w:tbl>
      <w:tblPr>
        <w:tblW w:w="11199" w:type="dxa"/>
        <w:tblInd w:w="-356" w:type="dxa"/>
        <w:tblCellMar>
          <w:left w:w="70" w:type="dxa"/>
          <w:right w:w="70" w:type="dxa"/>
        </w:tblCellMar>
        <w:tblLook w:val="04A0"/>
      </w:tblPr>
      <w:tblGrid>
        <w:gridCol w:w="1234"/>
        <w:gridCol w:w="1368"/>
        <w:gridCol w:w="1192"/>
        <w:gridCol w:w="1192"/>
        <w:gridCol w:w="1076"/>
        <w:gridCol w:w="1192"/>
        <w:gridCol w:w="1192"/>
        <w:gridCol w:w="1192"/>
        <w:gridCol w:w="1648"/>
      </w:tblGrid>
      <w:tr w:rsidR="009847C7" w:rsidRPr="002E5ABA" w:rsidTr="009847C7">
        <w:trPr>
          <w:trHeight w:val="645"/>
        </w:trPr>
        <w:tc>
          <w:tcPr>
            <w:tcW w:w="11199" w:type="dxa"/>
            <w:gridSpan w:val="9"/>
            <w:tcBorders>
              <w:top w:val="single" w:sz="8" w:space="0" w:color="auto"/>
              <w:left w:val="single" w:sz="8" w:space="0" w:color="auto"/>
              <w:bottom w:val="single" w:sz="4"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ZONGULDAK İL ÖZEL İDARESİ</w:t>
            </w:r>
          </w:p>
        </w:tc>
      </w:tr>
      <w:tr w:rsidR="009847C7" w:rsidRPr="002E5ABA" w:rsidTr="009847C7">
        <w:trPr>
          <w:trHeight w:val="525"/>
        </w:trPr>
        <w:tc>
          <w:tcPr>
            <w:tcW w:w="11199" w:type="dxa"/>
            <w:gridSpan w:val="9"/>
            <w:tcBorders>
              <w:top w:val="single" w:sz="4" w:space="0" w:color="auto"/>
              <w:left w:val="single" w:sz="8" w:space="0" w:color="auto"/>
              <w:bottom w:val="single" w:sz="8" w:space="0" w:color="auto"/>
              <w:right w:val="single" w:sz="8" w:space="0" w:color="000000"/>
            </w:tcBorders>
            <w:shd w:val="clear" w:color="000000" w:fill="D9E2F3"/>
            <w:noWrap/>
            <w:vAlign w:val="center"/>
            <w:hideMark/>
          </w:tcPr>
          <w:p w:rsidR="002E5ABA" w:rsidRPr="005A45E7" w:rsidRDefault="002E5ABA" w:rsidP="002E5ABA">
            <w:pPr>
              <w:spacing w:after="0" w:line="240" w:lineRule="auto"/>
              <w:jc w:val="center"/>
              <w:rPr>
                <w:rFonts w:ascii="Bookman Old Style" w:eastAsia="Times New Roman" w:hAnsi="Bookman Old Style" w:cs="Calibri"/>
                <w:b/>
                <w:i/>
                <w:color w:val="000000"/>
                <w:sz w:val="28"/>
                <w:szCs w:val="28"/>
              </w:rPr>
            </w:pPr>
            <w:r w:rsidRPr="005A45E7">
              <w:rPr>
                <w:rFonts w:ascii="Bookman Old Style" w:eastAsia="Times New Roman" w:hAnsi="Bookman Old Style" w:cs="Calibri"/>
                <w:b/>
                <w:i/>
                <w:color w:val="000000"/>
                <w:sz w:val="28"/>
                <w:szCs w:val="28"/>
              </w:rPr>
              <w:t>İlçelere Göre Yol Ağı Uzunlukları (m)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İlçe Adı</w:t>
            </w:r>
          </w:p>
        </w:tc>
        <w:tc>
          <w:tcPr>
            <w:tcW w:w="1368"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1.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2. Kat Asfalt</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BSK</w:t>
            </w:r>
          </w:p>
        </w:tc>
        <w:tc>
          <w:tcPr>
            <w:tcW w:w="1076"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Ham Yol</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Beton</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Parke</w:t>
            </w:r>
          </w:p>
        </w:tc>
        <w:tc>
          <w:tcPr>
            <w:tcW w:w="1192" w:type="dxa"/>
            <w:tcBorders>
              <w:top w:val="nil"/>
              <w:left w:val="nil"/>
              <w:bottom w:val="single" w:sz="4" w:space="0" w:color="auto"/>
              <w:right w:val="single" w:sz="4"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Stabilize</w:t>
            </w:r>
          </w:p>
        </w:tc>
        <w:tc>
          <w:tcPr>
            <w:tcW w:w="1648" w:type="dxa"/>
            <w:tcBorders>
              <w:top w:val="nil"/>
              <w:left w:val="nil"/>
              <w:bottom w:val="single" w:sz="4" w:space="0" w:color="auto"/>
              <w:right w:val="single" w:sz="8" w:space="0" w:color="auto"/>
            </w:tcBorders>
            <w:shd w:val="clear" w:color="000000" w:fill="FFF3CB"/>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Genel Toplam</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ALAPLI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118.793,55</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56.464,22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28.198,64</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8.076,97</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36.969,29</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37.811,39</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47.221,89</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333.535,94</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ÇAYCUMA</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319.058,03</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17.472,70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144.618,63</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9.855,32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29.120,09</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141.141,64</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150.905,28</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812.171,70</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DEVREK</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362.047,87</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85.454,31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142.076,04</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12.590,21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19.002,19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89.608,46</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188.473,99</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899.253,08</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EREĞLİ</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244.763,44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164.348,94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72.464,81</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22.912,18</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71.708,51</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114.921,24</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134.949,68</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826.068,81</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GÖKÇEBEY</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52.874,40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39.843,92</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29.862,57</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2.894,26</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39.125,87</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31.006,45</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195.607,47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KİLİMLİ</w:t>
            </w:r>
          </w:p>
        </w:tc>
        <w:tc>
          <w:tcPr>
            <w:tcW w:w="1368" w:type="dxa"/>
            <w:tcBorders>
              <w:top w:val="single" w:sz="4" w:space="0" w:color="auto"/>
              <w:left w:val="nil"/>
              <w:bottom w:val="single" w:sz="4" w:space="0" w:color="auto"/>
              <w:right w:val="single" w:sz="4" w:space="0" w:color="auto"/>
            </w:tcBorders>
            <w:shd w:val="clear" w:color="000000" w:fill="D6DCE4"/>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12.208,82</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5.331,21</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4.512,98</w:t>
            </w:r>
          </w:p>
        </w:tc>
        <w:tc>
          <w:tcPr>
            <w:tcW w:w="1076" w:type="dxa"/>
            <w:tcBorders>
              <w:top w:val="nil"/>
              <w:left w:val="nil"/>
              <w:bottom w:val="single" w:sz="4" w:space="0" w:color="auto"/>
              <w:right w:val="single" w:sz="4" w:space="0" w:color="auto"/>
            </w:tcBorders>
            <w:shd w:val="clear" w:color="000000" w:fill="D6DCE4"/>
            <w:noWrap/>
            <w:vAlign w:val="center"/>
            <w:hideMark/>
          </w:tcPr>
          <w:p w:rsidR="002E5ABA" w:rsidRPr="002E5ABA" w:rsidRDefault="002E5ABA" w:rsidP="002E5ABA">
            <w:pPr>
              <w:spacing w:after="0" w:line="240" w:lineRule="auto"/>
              <w:jc w:val="right"/>
              <w:rPr>
                <w:rFonts w:ascii="Tahoma" w:eastAsia="Times New Roman" w:hAnsi="Tahoma" w:cs="Tahoma"/>
                <w:color w:val="000000"/>
                <w:sz w:val="20"/>
                <w:szCs w:val="20"/>
              </w:rPr>
            </w:pP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3.283,19</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4.614,56</w:t>
            </w:r>
          </w:p>
        </w:tc>
        <w:tc>
          <w:tcPr>
            <w:tcW w:w="1192" w:type="dxa"/>
            <w:tcBorders>
              <w:top w:val="nil"/>
              <w:left w:val="nil"/>
              <w:bottom w:val="single" w:sz="4" w:space="0" w:color="auto"/>
              <w:right w:val="single" w:sz="4"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914,71</w:t>
            </w:r>
          </w:p>
        </w:tc>
        <w:tc>
          <w:tcPr>
            <w:tcW w:w="1648" w:type="dxa"/>
            <w:tcBorders>
              <w:top w:val="nil"/>
              <w:left w:val="nil"/>
              <w:bottom w:val="single" w:sz="4" w:space="0" w:color="auto"/>
              <w:right w:val="single" w:sz="8" w:space="0" w:color="auto"/>
            </w:tcBorders>
            <w:shd w:val="clear" w:color="000000" w:fill="D6DCE4"/>
            <w:noWrap/>
            <w:vAlign w:val="center"/>
            <w:hideMark/>
          </w:tcPr>
          <w:p w:rsidR="002E5ABA" w:rsidRPr="002E5ABA" w:rsidRDefault="0084199E"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30.865,46</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E2EFD9"/>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KOZLU</w:t>
            </w:r>
          </w:p>
        </w:tc>
        <w:tc>
          <w:tcPr>
            <w:tcW w:w="1368" w:type="dxa"/>
            <w:tcBorders>
              <w:top w:val="single" w:sz="4" w:space="0" w:color="auto"/>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72.610,19</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43.076,23</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34.212,55</w:t>
            </w:r>
          </w:p>
        </w:tc>
        <w:tc>
          <w:tcPr>
            <w:tcW w:w="1076"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3.314,72</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12.107,99</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28.181,26</w:t>
            </w:r>
          </w:p>
        </w:tc>
        <w:tc>
          <w:tcPr>
            <w:tcW w:w="1192" w:type="dxa"/>
            <w:tcBorders>
              <w:top w:val="nil"/>
              <w:left w:val="nil"/>
              <w:bottom w:val="single" w:sz="4" w:space="0" w:color="auto"/>
              <w:right w:val="single" w:sz="4"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51.440,21</w:t>
            </w:r>
          </w:p>
        </w:tc>
        <w:tc>
          <w:tcPr>
            <w:tcW w:w="1648" w:type="dxa"/>
            <w:tcBorders>
              <w:top w:val="nil"/>
              <w:left w:val="nil"/>
              <w:bottom w:val="single" w:sz="4" w:space="0" w:color="auto"/>
              <w:right w:val="single" w:sz="8" w:space="0" w:color="auto"/>
            </w:tcBorders>
            <w:shd w:val="clear" w:color="000000" w:fill="E2EFD9"/>
            <w:noWrap/>
            <w:vAlign w:val="center"/>
            <w:hideMark/>
          </w:tcPr>
          <w:p w:rsidR="002E5ABA" w:rsidRPr="002E5ABA" w:rsidRDefault="0084199E"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244.942,97</w:t>
            </w:r>
          </w:p>
        </w:tc>
      </w:tr>
      <w:tr w:rsidR="009847C7" w:rsidRPr="002E5ABA" w:rsidTr="009847C7">
        <w:trPr>
          <w:trHeight w:val="300"/>
        </w:trPr>
        <w:tc>
          <w:tcPr>
            <w:tcW w:w="1147" w:type="dxa"/>
            <w:tcBorders>
              <w:top w:val="nil"/>
              <w:left w:val="single" w:sz="8" w:space="0" w:color="auto"/>
              <w:bottom w:val="single" w:sz="4" w:space="0" w:color="auto"/>
              <w:right w:val="single" w:sz="4" w:space="0" w:color="auto"/>
            </w:tcBorders>
            <w:shd w:val="clear" w:color="000000" w:fill="FBE4D5"/>
            <w:noWrap/>
            <w:vAlign w:val="center"/>
            <w:hideMark/>
          </w:tcPr>
          <w:p w:rsidR="002E5ABA" w:rsidRPr="002E5ABA" w:rsidRDefault="002E5ABA" w:rsidP="002E5ABA">
            <w:pPr>
              <w:spacing w:after="0" w:line="240" w:lineRule="auto"/>
              <w:rPr>
                <w:rFonts w:ascii="Tahoma" w:eastAsia="Times New Roman" w:hAnsi="Tahoma" w:cs="Tahoma"/>
                <w:b/>
                <w:bCs/>
                <w:color w:val="000000"/>
                <w:sz w:val="20"/>
                <w:szCs w:val="20"/>
              </w:rPr>
            </w:pPr>
            <w:r w:rsidRPr="002E5ABA">
              <w:rPr>
                <w:rFonts w:ascii="Tahoma" w:eastAsia="Times New Roman" w:hAnsi="Tahoma" w:cs="Tahoma"/>
                <w:b/>
                <w:bCs/>
                <w:color w:val="000000"/>
                <w:sz w:val="20"/>
                <w:szCs w:val="20"/>
              </w:rPr>
              <w:t>MERKEZ</w:t>
            </w:r>
          </w:p>
        </w:tc>
        <w:tc>
          <w:tcPr>
            <w:tcW w:w="1368" w:type="dxa"/>
            <w:tcBorders>
              <w:top w:val="single" w:sz="4" w:space="0" w:color="auto"/>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102.449,87</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BA6B77"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83.151,03</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54.569,54</w:t>
            </w:r>
          </w:p>
        </w:tc>
        <w:tc>
          <w:tcPr>
            <w:tcW w:w="1076"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8.552,49</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21.984,30</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22.424,47</w:t>
            </w:r>
          </w:p>
        </w:tc>
        <w:tc>
          <w:tcPr>
            <w:tcW w:w="1192" w:type="dxa"/>
            <w:tcBorders>
              <w:top w:val="nil"/>
              <w:left w:val="nil"/>
              <w:bottom w:val="single" w:sz="4" w:space="0" w:color="auto"/>
              <w:right w:val="single" w:sz="4"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color w:val="000000"/>
                <w:sz w:val="20"/>
                <w:szCs w:val="20"/>
              </w:rPr>
            </w:pPr>
            <w:r>
              <w:rPr>
                <w:rFonts w:ascii="Tahoma" w:eastAsia="Times New Roman" w:hAnsi="Tahoma" w:cs="Tahoma"/>
                <w:color w:val="000000"/>
                <w:sz w:val="20"/>
                <w:szCs w:val="20"/>
              </w:rPr>
              <w:t>42.179,49</w:t>
            </w:r>
          </w:p>
        </w:tc>
        <w:tc>
          <w:tcPr>
            <w:tcW w:w="1648" w:type="dxa"/>
            <w:tcBorders>
              <w:top w:val="nil"/>
              <w:left w:val="nil"/>
              <w:bottom w:val="single" w:sz="4" w:space="0" w:color="auto"/>
              <w:right w:val="single" w:sz="8" w:space="0" w:color="auto"/>
            </w:tcBorders>
            <w:shd w:val="clear" w:color="000000" w:fill="FBE4D5"/>
            <w:noWrap/>
            <w:vAlign w:val="center"/>
            <w:hideMark/>
          </w:tcPr>
          <w:p w:rsidR="002E5ABA" w:rsidRPr="002E5ABA" w:rsidRDefault="0084199E" w:rsidP="002E5ABA">
            <w:pPr>
              <w:spacing w:after="0" w:line="240" w:lineRule="auto"/>
              <w:jc w:val="right"/>
              <w:rPr>
                <w:rFonts w:ascii="Tahoma" w:eastAsia="Times New Roman" w:hAnsi="Tahoma" w:cs="Tahoma"/>
                <w:b/>
                <w:bCs/>
                <w:color w:val="000000"/>
              </w:rPr>
            </w:pPr>
            <w:r>
              <w:rPr>
                <w:rFonts w:ascii="Tahoma" w:eastAsia="Times New Roman" w:hAnsi="Tahoma" w:cs="Tahoma"/>
                <w:b/>
                <w:bCs/>
                <w:color w:val="000000"/>
              </w:rPr>
              <w:t>335.311,19</w:t>
            </w:r>
          </w:p>
        </w:tc>
      </w:tr>
      <w:tr w:rsidR="009847C7" w:rsidRPr="002E5ABA" w:rsidTr="009847C7">
        <w:trPr>
          <w:trHeight w:val="375"/>
        </w:trPr>
        <w:tc>
          <w:tcPr>
            <w:tcW w:w="1147" w:type="dxa"/>
            <w:tcBorders>
              <w:top w:val="nil"/>
              <w:left w:val="single" w:sz="8" w:space="0" w:color="auto"/>
              <w:bottom w:val="single" w:sz="8" w:space="0" w:color="auto"/>
              <w:right w:val="single" w:sz="4" w:space="0" w:color="auto"/>
            </w:tcBorders>
            <w:shd w:val="clear" w:color="000000" w:fill="FF9966"/>
            <w:noWrap/>
            <w:vAlign w:val="center"/>
            <w:hideMark/>
          </w:tcPr>
          <w:p w:rsidR="002E5ABA" w:rsidRPr="002E5ABA" w:rsidRDefault="002E5ABA" w:rsidP="002E5ABA">
            <w:pPr>
              <w:spacing w:after="0" w:line="240" w:lineRule="auto"/>
              <w:rPr>
                <w:rFonts w:ascii="Tahoma" w:eastAsia="Times New Roman" w:hAnsi="Tahoma" w:cs="Tahoma"/>
                <w:b/>
                <w:bCs/>
                <w:color w:val="000000"/>
                <w:sz w:val="24"/>
                <w:szCs w:val="24"/>
              </w:rPr>
            </w:pPr>
            <w:r w:rsidRPr="002E5ABA">
              <w:rPr>
                <w:rFonts w:ascii="Tahoma" w:eastAsia="Times New Roman" w:hAnsi="Tahoma" w:cs="Tahoma"/>
                <w:b/>
                <w:bCs/>
                <w:color w:val="000000"/>
                <w:sz w:val="24"/>
                <w:szCs w:val="24"/>
              </w:rPr>
              <w:t>Genel Toplam</w:t>
            </w:r>
          </w:p>
        </w:tc>
        <w:tc>
          <w:tcPr>
            <w:tcW w:w="1368" w:type="dxa"/>
            <w:tcBorders>
              <w:top w:val="single" w:sz="4" w:space="0" w:color="auto"/>
              <w:left w:val="nil"/>
              <w:bottom w:val="single" w:sz="8" w:space="0" w:color="auto"/>
              <w:right w:val="single" w:sz="4" w:space="0" w:color="auto"/>
            </w:tcBorders>
            <w:shd w:val="clear" w:color="000000" w:fill="FF9966"/>
            <w:noWrap/>
            <w:vAlign w:val="center"/>
            <w:hideMark/>
          </w:tcPr>
          <w:p w:rsidR="002E5ABA" w:rsidRPr="002E5ABA" w:rsidRDefault="0084199E" w:rsidP="009847C7">
            <w:pPr>
              <w:spacing w:after="0" w:line="240" w:lineRule="auto"/>
              <w:rPr>
                <w:rFonts w:ascii="Tahoma" w:eastAsia="Times New Roman" w:hAnsi="Tahoma" w:cs="Tahoma"/>
                <w:b/>
                <w:bCs/>
                <w:color w:val="000000"/>
                <w:sz w:val="18"/>
                <w:szCs w:val="18"/>
              </w:rPr>
            </w:pPr>
            <w:r>
              <w:rPr>
                <w:rFonts w:ascii="Tahoma" w:eastAsia="Times New Roman" w:hAnsi="Tahoma" w:cs="Tahoma"/>
                <w:b/>
                <w:bCs/>
                <w:color w:val="000000"/>
                <w:sz w:val="18"/>
                <w:szCs w:val="18"/>
              </w:rPr>
              <w:t>1.284.806,16</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84199E" w:rsidP="002E5ABA">
            <w:pPr>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495.142,57</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84199E" w:rsidP="002E5ABA">
            <w:pPr>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510.515,77</w:t>
            </w:r>
          </w:p>
        </w:tc>
        <w:tc>
          <w:tcPr>
            <w:tcW w:w="1076" w:type="dxa"/>
            <w:tcBorders>
              <w:top w:val="nil"/>
              <w:left w:val="nil"/>
              <w:bottom w:val="single" w:sz="8" w:space="0" w:color="auto"/>
              <w:right w:val="single" w:sz="4" w:space="0" w:color="auto"/>
            </w:tcBorders>
            <w:shd w:val="clear" w:color="000000" w:fill="FF9966"/>
            <w:noWrap/>
            <w:vAlign w:val="center"/>
            <w:hideMark/>
          </w:tcPr>
          <w:p w:rsidR="002E5ABA" w:rsidRPr="002E5ABA" w:rsidRDefault="0084199E" w:rsidP="002E5ABA">
            <w:pPr>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65.301,90</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84199E" w:rsidP="002E5ABA">
            <w:pPr>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197.069,81</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84199E" w:rsidP="002E5ABA">
            <w:pPr>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477.828,69</w:t>
            </w:r>
          </w:p>
        </w:tc>
        <w:tc>
          <w:tcPr>
            <w:tcW w:w="1192" w:type="dxa"/>
            <w:tcBorders>
              <w:top w:val="nil"/>
              <w:left w:val="nil"/>
              <w:bottom w:val="single" w:sz="8" w:space="0" w:color="auto"/>
              <w:right w:val="single" w:sz="4" w:space="0" w:color="auto"/>
            </w:tcBorders>
            <w:shd w:val="clear" w:color="000000" w:fill="FF9966"/>
            <w:noWrap/>
            <w:vAlign w:val="center"/>
            <w:hideMark/>
          </w:tcPr>
          <w:p w:rsidR="002E5ABA" w:rsidRPr="002E5ABA" w:rsidRDefault="0084199E" w:rsidP="002E5ABA">
            <w:pPr>
              <w:spacing w:after="0" w:line="240" w:lineRule="auto"/>
              <w:jc w:val="right"/>
              <w:rPr>
                <w:rFonts w:ascii="Tahoma" w:eastAsia="Times New Roman" w:hAnsi="Tahoma" w:cs="Tahoma"/>
                <w:b/>
                <w:bCs/>
                <w:color w:val="000000"/>
                <w:sz w:val="18"/>
                <w:szCs w:val="18"/>
              </w:rPr>
            </w:pPr>
            <w:r>
              <w:rPr>
                <w:rFonts w:ascii="Tahoma" w:eastAsia="Times New Roman" w:hAnsi="Tahoma" w:cs="Tahoma"/>
                <w:b/>
                <w:bCs/>
                <w:color w:val="000000"/>
                <w:sz w:val="18"/>
                <w:szCs w:val="18"/>
              </w:rPr>
              <w:t>647.091,71</w:t>
            </w:r>
          </w:p>
        </w:tc>
        <w:tc>
          <w:tcPr>
            <w:tcW w:w="1648" w:type="dxa"/>
            <w:tcBorders>
              <w:top w:val="nil"/>
              <w:left w:val="nil"/>
              <w:bottom w:val="single" w:sz="8" w:space="0" w:color="auto"/>
              <w:right w:val="single" w:sz="8" w:space="0" w:color="auto"/>
            </w:tcBorders>
            <w:shd w:val="clear" w:color="000000" w:fill="FF9966"/>
            <w:noWrap/>
            <w:vAlign w:val="center"/>
            <w:hideMark/>
          </w:tcPr>
          <w:p w:rsidR="002E5ABA" w:rsidRPr="002E5ABA" w:rsidRDefault="0084199E" w:rsidP="002E5ABA">
            <w:pPr>
              <w:spacing w:after="0" w:line="240" w:lineRule="auto"/>
              <w:jc w:val="right"/>
              <w:rPr>
                <w:rFonts w:ascii="Tahoma" w:eastAsia="Times New Roman" w:hAnsi="Tahoma" w:cs="Tahoma"/>
                <w:b/>
                <w:bCs/>
                <w:color w:val="000000"/>
                <w:sz w:val="20"/>
                <w:szCs w:val="20"/>
              </w:rPr>
            </w:pPr>
            <w:r>
              <w:rPr>
                <w:rFonts w:ascii="Tahoma" w:eastAsia="Times New Roman" w:hAnsi="Tahoma" w:cs="Tahoma"/>
                <w:b/>
                <w:bCs/>
                <w:color w:val="000000"/>
                <w:sz w:val="20"/>
                <w:szCs w:val="20"/>
              </w:rPr>
              <w:t>3.677.756,62</w:t>
            </w:r>
          </w:p>
        </w:tc>
      </w:tr>
    </w:tbl>
    <w:p w:rsidR="002E5ABA" w:rsidRPr="00733E96" w:rsidRDefault="002E5ABA" w:rsidP="00733E96">
      <w:pPr>
        <w:ind w:firstLine="708"/>
        <w:jc w:val="both"/>
        <w:rPr>
          <w:rFonts w:ascii="Bookman Old Style" w:eastAsia="Times New Roman" w:hAnsi="Bookman Old Style" w:cs="Times New Roman"/>
          <w:b/>
          <w:bCs/>
          <w:i/>
        </w:rPr>
      </w:pPr>
    </w:p>
    <w:p w:rsidR="001B1D2A" w:rsidRPr="00733E96" w:rsidRDefault="00733E96" w:rsidP="00733E96">
      <w:pPr>
        <w:tabs>
          <w:tab w:val="left" w:pos="-2160"/>
          <w:tab w:val="left" w:pos="-1980"/>
        </w:tabs>
        <w:jc w:val="both"/>
        <w:rPr>
          <w:rFonts w:ascii="Bookman Old Style" w:hAnsi="Bookman Old Style"/>
          <w:b/>
          <w:i/>
        </w:rPr>
      </w:pPr>
      <w:r w:rsidRPr="00733E96">
        <w:rPr>
          <w:rFonts w:ascii="Bookman Old Style" w:hAnsi="Bookman Old Style"/>
          <w:b/>
          <w:bCs/>
          <w:i/>
        </w:rPr>
        <w:tab/>
      </w:r>
      <w:r w:rsidRPr="00733E96">
        <w:rPr>
          <w:rFonts w:ascii="Bookman Old Style" w:eastAsia="Times New Roman" w:hAnsi="Bookman Old Style" w:cs="Times New Roman"/>
          <w:b/>
          <w:bCs/>
          <w:i/>
        </w:rPr>
        <w:t xml:space="preserve"> İdaremizce hazırlanan 202</w:t>
      </w:r>
      <w:r w:rsidR="00BA6B77">
        <w:rPr>
          <w:rFonts w:ascii="Bookman Old Style" w:eastAsia="Times New Roman" w:hAnsi="Bookman Old Style" w:cs="Times New Roman"/>
          <w:b/>
          <w:bCs/>
          <w:i/>
        </w:rPr>
        <w:t>4</w:t>
      </w:r>
      <w:r w:rsidRPr="00733E96">
        <w:rPr>
          <w:rFonts w:ascii="Bookman Old Style" w:eastAsia="Times New Roman" w:hAnsi="Bookman Old Style" w:cs="Times New Roman"/>
          <w:b/>
          <w:bCs/>
          <w:i/>
        </w:rPr>
        <w:t xml:space="preserve"> yılı yol ağı cetvellerinin</w:t>
      </w:r>
      <w:r w:rsidRPr="00733E96">
        <w:rPr>
          <w:rFonts w:ascii="Bookman Old Style" w:hAnsi="Bookman Old Style"/>
          <w:b/>
          <w:bCs/>
          <w:i/>
        </w:rPr>
        <w:t xml:space="preserve"> uygunluğuna;</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733E96">
        <w:rPr>
          <w:rFonts w:ascii="Bookman Old Style" w:hAnsi="Bookman Old Style" w:cs="Times New Roman"/>
          <w:b/>
          <w:i/>
        </w:rPr>
        <w:t>01</w:t>
      </w:r>
      <w:r w:rsidRPr="007053A9">
        <w:rPr>
          <w:rFonts w:ascii="Bookman Old Style" w:hAnsi="Bookman Old Style" w:cs="Times New Roman"/>
          <w:b/>
          <w:i/>
        </w:rPr>
        <w:t>/20</w:t>
      </w:r>
      <w:r>
        <w:rPr>
          <w:rFonts w:ascii="Bookman Old Style" w:hAnsi="Bookman Old Style" w:cs="Times New Roman"/>
          <w:b/>
          <w:i/>
        </w:rPr>
        <w:t>2</w:t>
      </w:r>
      <w:r w:rsidR="00BA6B77">
        <w:rPr>
          <w:rFonts w:ascii="Bookman Old Style" w:hAnsi="Bookman Old Style" w:cs="Times New Roman"/>
          <w:b/>
          <w:i/>
        </w:rPr>
        <w:t>5</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2419AB" w:rsidRDefault="002419AB" w:rsidP="001B1D2A">
      <w:pPr>
        <w:pStyle w:val="AralkYok"/>
        <w:jc w:val="center"/>
        <w:rPr>
          <w:rFonts w:ascii="Bookman Old Style" w:hAnsi="Bookman Old Style" w:cs="Times New Roman"/>
          <w:b/>
          <w:u w:val="single"/>
        </w:rPr>
      </w:pPr>
    </w:p>
    <w:p w:rsidR="005A45E7" w:rsidRPr="005A45E7" w:rsidRDefault="005A45E7" w:rsidP="00547043">
      <w:pPr>
        <w:pStyle w:val="AralkYok"/>
        <w:ind w:left="1416" w:firstLine="708"/>
        <w:rPr>
          <w:rFonts w:ascii="Bookman Old Style" w:hAnsi="Bookman Old Style" w:cs="Times New Roman"/>
          <w:b/>
          <w:i/>
        </w:rPr>
      </w:pPr>
    </w:p>
    <w:p w:rsidR="00BA6B77" w:rsidRPr="001D5107" w:rsidRDefault="00BA6B77" w:rsidP="00BA6B7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BA6B77" w:rsidRPr="001D5107" w:rsidRDefault="00BA6B77" w:rsidP="00BA6B77">
      <w:pPr>
        <w:pStyle w:val="AralkYok"/>
        <w:rPr>
          <w:rFonts w:ascii="Bookman Old Style" w:hAnsi="Bookman Old Style"/>
          <w:b/>
          <w:u w:val="single"/>
        </w:rPr>
      </w:pPr>
    </w:p>
    <w:p w:rsidR="00BA6B77" w:rsidRPr="001D5107" w:rsidRDefault="00BA6B77" w:rsidP="00BA6B77">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BA6B77" w:rsidRDefault="00BA6B77" w:rsidP="00BA6B7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BA6B77" w:rsidRDefault="00BA6B77" w:rsidP="00BA6B77">
      <w:pPr>
        <w:pStyle w:val="AralkYok"/>
        <w:rPr>
          <w:rFonts w:ascii="Bookman Old Style" w:hAnsi="Bookman Old Style"/>
          <w:b/>
          <w:i/>
        </w:rPr>
      </w:pPr>
    </w:p>
    <w:p w:rsidR="00BA6B77" w:rsidRPr="001D5107" w:rsidRDefault="00BA6B77" w:rsidP="00BA6B77">
      <w:pPr>
        <w:pStyle w:val="AralkYok"/>
        <w:rPr>
          <w:rFonts w:ascii="Bookman Old Style" w:hAnsi="Bookman Old Style"/>
          <w:b/>
          <w:i/>
        </w:rPr>
      </w:pPr>
    </w:p>
    <w:p w:rsidR="00BA6B77" w:rsidRDefault="00BA6B77" w:rsidP="00BA6B77">
      <w:pPr>
        <w:pStyle w:val="AralkYok"/>
        <w:rPr>
          <w:rFonts w:ascii="Bookman Old Style" w:hAnsi="Bookman Old Style"/>
          <w:b/>
          <w:i/>
        </w:rPr>
      </w:pPr>
    </w:p>
    <w:p w:rsidR="00BA6B77" w:rsidRPr="001D5107" w:rsidRDefault="00BA6B77" w:rsidP="00BA6B77">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Ahmet Ali MUMCU                  Berkay KESİM           Selahattin ERGÜN</w:t>
      </w:r>
    </w:p>
    <w:p w:rsidR="00BA6B77" w:rsidRPr="001D5107" w:rsidRDefault="00BA6B77" w:rsidP="00BA6B7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5A45E7" w:rsidRPr="005A45E7" w:rsidRDefault="005A45E7" w:rsidP="00547043">
      <w:pPr>
        <w:pStyle w:val="AralkYok"/>
        <w:ind w:left="1416" w:firstLine="708"/>
        <w:rPr>
          <w:rFonts w:ascii="Bookman Old Style" w:hAnsi="Bookman Old Style" w:cs="Times New Roman"/>
          <w:b/>
          <w:i/>
        </w:rPr>
      </w:pPr>
    </w:p>
    <w:p w:rsidR="0064487F" w:rsidRPr="005A45E7" w:rsidRDefault="0064487F" w:rsidP="00547043">
      <w:pPr>
        <w:pStyle w:val="AralkYok"/>
        <w:ind w:left="1416" w:firstLine="708"/>
        <w:rPr>
          <w:rFonts w:ascii="Bookman Old Style" w:hAnsi="Bookman Old Style" w:cs="Times New Roman"/>
          <w:b/>
          <w:i/>
        </w:rPr>
      </w:pPr>
    </w:p>
    <w:sectPr w:rsidR="0064487F" w:rsidRPr="005A45E7"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ED2" w:rsidRDefault="00AD4ED2" w:rsidP="005C41D9">
      <w:pPr>
        <w:spacing w:after="0" w:line="240" w:lineRule="auto"/>
      </w:pPr>
      <w:r>
        <w:separator/>
      </w:r>
    </w:p>
  </w:endnote>
  <w:endnote w:type="continuationSeparator" w:id="1">
    <w:p w:rsidR="00AD4ED2" w:rsidRDefault="00AD4ED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ED2" w:rsidRDefault="00AD4ED2" w:rsidP="005C41D9">
      <w:pPr>
        <w:spacing w:after="0" w:line="240" w:lineRule="auto"/>
      </w:pPr>
      <w:r>
        <w:separator/>
      </w:r>
    </w:p>
  </w:footnote>
  <w:footnote w:type="continuationSeparator" w:id="1">
    <w:p w:rsidR="00AD4ED2" w:rsidRDefault="00AD4ED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10"/>
  <w:displayHorizontalDrawingGridEvery w:val="2"/>
  <w:characterSpacingControl w:val="doNotCompress"/>
  <w:hdrShapeDefaults>
    <o:shapedefaults v:ext="edit" spidmax="102402"/>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1ACB"/>
    <w:rsid w:val="00225DD7"/>
    <w:rsid w:val="00227715"/>
    <w:rsid w:val="00236F57"/>
    <w:rsid w:val="00240C16"/>
    <w:rsid w:val="002419AB"/>
    <w:rsid w:val="00243C2B"/>
    <w:rsid w:val="00244DCC"/>
    <w:rsid w:val="0025395E"/>
    <w:rsid w:val="002633A1"/>
    <w:rsid w:val="00265606"/>
    <w:rsid w:val="00274829"/>
    <w:rsid w:val="0028005E"/>
    <w:rsid w:val="00283244"/>
    <w:rsid w:val="0028392A"/>
    <w:rsid w:val="002939BB"/>
    <w:rsid w:val="00294E97"/>
    <w:rsid w:val="002A0136"/>
    <w:rsid w:val="002C3B96"/>
    <w:rsid w:val="002C549D"/>
    <w:rsid w:val="002C63E5"/>
    <w:rsid w:val="002E2637"/>
    <w:rsid w:val="002E5ABA"/>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954E3"/>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31A2B"/>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5E7"/>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5C41"/>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3E96"/>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0025"/>
    <w:rsid w:val="00813740"/>
    <w:rsid w:val="0082553C"/>
    <w:rsid w:val="0083063C"/>
    <w:rsid w:val="0083124F"/>
    <w:rsid w:val="00833DF7"/>
    <w:rsid w:val="0084199E"/>
    <w:rsid w:val="00843542"/>
    <w:rsid w:val="00852D7B"/>
    <w:rsid w:val="008542A6"/>
    <w:rsid w:val="00856542"/>
    <w:rsid w:val="00862F26"/>
    <w:rsid w:val="00880753"/>
    <w:rsid w:val="00883085"/>
    <w:rsid w:val="008873F8"/>
    <w:rsid w:val="00892A36"/>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847C7"/>
    <w:rsid w:val="009917BE"/>
    <w:rsid w:val="009A1B3F"/>
    <w:rsid w:val="009A2015"/>
    <w:rsid w:val="009A3A58"/>
    <w:rsid w:val="009A493B"/>
    <w:rsid w:val="009B0FFD"/>
    <w:rsid w:val="009B31E8"/>
    <w:rsid w:val="009B63F5"/>
    <w:rsid w:val="009B6EEC"/>
    <w:rsid w:val="009C2623"/>
    <w:rsid w:val="009C49A7"/>
    <w:rsid w:val="009C597E"/>
    <w:rsid w:val="009D4007"/>
    <w:rsid w:val="009D4796"/>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384C"/>
    <w:rsid w:val="00A97406"/>
    <w:rsid w:val="00A97FA6"/>
    <w:rsid w:val="00AA7B68"/>
    <w:rsid w:val="00AD3D9F"/>
    <w:rsid w:val="00AD4ED2"/>
    <w:rsid w:val="00AE6AA4"/>
    <w:rsid w:val="00AF5420"/>
    <w:rsid w:val="00AF663E"/>
    <w:rsid w:val="00AF67F8"/>
    <w:rsid w:val="00B06699"/>
    <w:rsid w:val="00B16C69"/>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A6B77"/>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71E"/>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08F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169517373">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361</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2023-07-05T08:23:00Z</cp:lastPrinted>
  <dcterms:created xsi:type="dcterms:W3CDTF">2024-01-17T05:51:00Z</dcterms:created>
  <dcterms:modified xsi:type="dcterms:W3CDTF">2025-01-06T14:09:00Z</dcterms:modified>
</cp:coreProperties>
</file>